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widowControl w:val="0"/>
        <w:spacing w:after="120" w:before="240" w:line="240" w:lineRule="auto"/>
        <w:ind w:firstLine="284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ДОГОВОР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ПЕРЕВОЗКИ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№ </w:t>
      </w:r>
      <w:bookmarkStart w:colFirst="0" w:colLast="0" w:name="bookmark=id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Регистрационный номер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1"/>
        <w:widowControl w:val="0"/>
        <w:spacing w:after="120" w:before="240" w:line="240" w:lineRule="auto"/>
        <w:ind w:firstLine="284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г.  Владимир                                                                                                                                     </w:t>
      </w:r>
      <w:bookmarkStart w:colFirst="0" w:colLast="0" w:name="bookmark=id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Дата регистрации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Закрытое акционерное общество «Бриджтаун Фудс»,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именуемое в дальнейшем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«Перевозчик»,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 лице генерального директора Касаткиной Марины Викторовны, действующего на основании Устава, с одной стороны, и </w: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06">
      <w:pPr>
        <w:widowControl w:val="0"/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Полное 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именуемое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«Заказчик»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в лице </w:t>
      </w:r>
      <w:bookmarkStart w:colFirst="0" w:colLast="0" w:name="bookmark=id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Должность </w:t>
      </w:r>
      <w:bookmarkStart w:colFirst="0" w:colLast="0" w:name="bookmark=id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Контактное лицо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действующего на основании </w:t>
      </w:r>
      <w:bookmarkStart w:colFirst="0" w:colLast="0" w:name="bookmark=id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Право подписи договора на основании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с другой стороны, вместе именуемые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«Стороны»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заключили настоящий Договор о нижеследующем: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ПРЕДМЕТ ДОГОВОРА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1.1. Перевозчик обязуется доставить вверенный ему Заказчиком груз автомобильным транспортом в пункт назначения и передать груз Получателю, а Заказчик обязуется уплатить за перевозку груза установленную сторонами плату.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1.2. Перевозка груза выполняется на основании договоренности сторон, которая может быть зафиксирована письменно и передана сторонами посредством связи по электронной почте (ЗАЯВКА).</w:t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ind w:firstLine="284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ПРАВА И ОБЯЗАННОСТИ СТОРОН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Права и обязанности сторон определяются в соответствии с Гражданским кодексом РФ, Федеральным законом от 08.11.2007 № 259-ФЗ «Устав автомобильного транспорта и городского наземного электрического транспорта», Правилами перевозок грузов автомобильным транспортом.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Перевозчик в течение 30 (тридцати) календарных дней с момента доставки груза грузополучателю обязан вернуть Заказчику оригиналы транспортных накладных и иных сопроводительных документов с оригинальной отметкой уполномоченного получателя груза о получении груза, а также направить акт об оказанных услугах и счет (счет-фактуру), либо УПД.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ind w:firstLine="284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3. ПОРЯДОК СДАЧИ-ПРИЕМКИ И ПЕРЕВОЗКИ ГРУЗА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3.1. Порядок погрузки, выгрузки и транспортировки груза определяются в соответствии с действующим законодательством РФ.</w:t>
      </w:r>
    </w:p>
    <w:p w:rsidR="00000000" w:rsidDel="00000000" w:rsidP="00000000" w:rsidRDefault="00000000" w:rsidRPr="00000000" w14:paraId="00000012">
      <w:pPr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3.2. Если иное не оговорено Сторонами, то нормативное суммарное время погрузки/выгрузки грузов составляет 5 (пять) часов на каждую операцию.</w:t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ind w:firstLine="284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ind w:firstLine="284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4. ОПЛАТА И ПОРЯДОК РАСЧЕТОВ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4.1. Стоимость услуг по настоящему договору определяется сторонами и указывается в ЗАЯВКЕ.</w:t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4.2. Окончательная оплата за перевозку груза производится Заказчиком в течение 10 (десяти) банковских дней с момента предоставления Перевозчиком оригинала транспортной накладной с отметкой Получателя, подтверждающей доставку груза в пункт назначения, а также оригинала акта об оказанных услугах и счета. При отсутствии, со стороны Заказчика, возражений по оказанным услугам перевозки, в течение 10 календарных дней, услуга будет считаться принятой и подлежащей оплате.</w:t>
      </w:r>
    </w:p>
    <w:p w:rsidR="00000000" w:rsidDel="00000000" w:rsidP="00000000" w:rsidRDefault="00000000" w:rsidRPr="00000000" w14:paraId="00000017">
      <w:pPr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4.3. Оплата за перевозку груза производится Заказчиком путем перечисления денежных средств на расчетный счет Перевозчика. Обязательства Заказчика по оплате считаются исполненными с момента поступления денежных средств на корреспондентский счет банка Перевозчика.</w:t>
      </w:r>
    </w:p>
    <w:p w:rsidR="00000000" w:rsidDel="00000000" w:rsidP="00000000" w:rsidRDefault="00000000" w:rsidRPr="00000000" w14:paraId="00000018">
      <w:pPr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4.4. Стороны договорились ежеквартально проводить сверку взаимных расчетов. К кварталу относятся следующие периоды: 1 квартал – с января по март, 2 квартал – с апреля по июнь, 3 квартал – с июля по сентябрь, 4 квартал - с октября по декабрь. Акт сверки должен быть подписан ответственными за сверки сотрудниками обеих сторон не позднее 30 числа месяца, следующего за отработанным кварталом.</w:t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ind w:firstLine="284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ind w:firstLine="284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5. 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5.1. Стороны несут ответственность в соответствии с действующим законодательством. Ответственность сторон ограничена возмещением документально подтвержденного реального ущерба. </w:t>
      </w:r>
    </w:p>
    <w:p w:rsidR="00000000" w:rsidDel="00000000" w:rsidP="00000000" w:rsidRDefault="00000000" w:rsidRPr="00000000" w14:paraId="0000001C">
      <w:pPr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5.2. Если транспортное средство Перевозчика не прибыло под погрузку в срок, указанный в Заявке на перевозку, и если Заказчик не отказался от услуг Перевозчика, то Перевозчик обязан выплатить Заказчику штраф в размере согласованном в Заявке.</w:t>
      </w:r>
    </w:p>
    <w:p w:rsidR="00000000" w:rsidDel="00000000" w:rsidP="00000000" w:rsidRDefault="00000000" w:rsidRPr="00000000" w14:paraId="0000001D">
      <w:pPr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5.3</w:t>
        <w:tab/>
        <w:t xml:space="preserve">Заказчик оплачивает простой транспортного средства, поданного Перевозчиком, при условии его подачи в установленные в Заявке сроки. За превышение установленных сроков погрузки/выгрузки Заказчик выплачивает Перевозчику штраф в размере 1500 руб. за каждый час сверхнормативного простоя, если иное не оговорено в Заявке на перевозку.</w:t>
      </w:r>
    </w:p>
    <w:p w:rsidR="00000000" w:rsidDel="00000000" w:rsidP="00000000" w:rsidRDefault="00000000" w:rsidRPr="00000000" w14:paraId="0000001E">
      <w:pPr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5.4</w:t>
        <w:tab/>
        <w:t xml:space="preserve">Заказчик выплачивает Перевозчику  штраф в размере 20% от стоимости перевозки в случаях  отказа  Заказчика от услуг Перевозчика:</w:t>
      </w:r>
    </w:p>
    <w:p w:rsidR="00000000" w:rsidDel="00000000" w:rsidP="00000000" w:rsidRDefault="00000000" w:rsidRPr="00000000" w14:paraId="0000001F">
      <w:pPr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5.4.1.</w:t>
        <w:tab/>
        <w:t xml:space="preserve">менее  чем  за  24  часа  до времени  погрузки, указанного  в Заявке;</w:t>
      </w:r>
    </w:p>
    <w:p w:rsidR="00000000" w:rsidDel="00000000" w:rsidP="00000000" w:rsidRDefault="00000000" w:rsidRPr="00000000" w14:paraId="00000020">
      <w:pPr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5.4.2.</w:t>
        <w:tab/>
        <w:t xml:space="preserve">после своевременного прибытия транспортного  средства  в  место  загрузки;</w:t>
      </w:r>
    </w:p>
    <w:p w:rsidR="00000000" w:rsidDel="00000000" w:rsidP="00000000" w:rsidRDefault="00000000" w:rsidRPr="00000000" w14:paraId="00000021">
      <w:pPr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5.4.3.</w:t>
        <w:tab/>
        <w:t xml:space="preserve">по  причине  несоответствия  груза  характеристикам, указанным в Заявке, и невозможности осуществления перевозки.</w:t>
      </w:r>
    </w:p>
    <w:p w:rsidR="00000000" w:rsidDel="00000000" w:rsidP="00000000" w:rsidRDefault="00000000" w:rsidRPr="00000000" w14:paraId="00000022">
      <w:pPr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5.5</w:t>
        <w:tab/>
        <w:t xml:space="preserve">Переадресация транспортного средства Перевозчика в другое место загрузки (выгрузки), отличное от согласованного в Заявке, возможна только при достижении договоренности между Сторонами. Стоимость переадресации согласуется Сторонами дополнительно с обязательным внесением изменений в Заявку.</w:t>
      </w:r>
    </w:p>
    <w:p w:rsidR="00000000" w:rsidDel="00000000" w:rsidP="00000000" w:rsidRDefault="00000000" w:rsidRPr="00000000" w14:paraId="00000023">
      <w:pPr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5.6.</w:t>
        <w:tab/>
        <w:t xml:space="preserve">Все штрафные санкции являются исключительной мерой и могут не применяться при достижении соответствующих соглашений между Заказчиком и Перевозчиком.. </w:t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5.7. Все споры, связанные с заключением, толкованием, исполнением и расторжением Договора, будут разрешаться Сторонами путем переговоров. В случае не урегулирования споров в претензионном порядке, спор передается в Арбитражный суд согласно законодательству РФ.</w:t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ind w:firstLine="284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6. ПОРЯДОК ИЗМЕНЕНИЯ И РАСТОРЖЕНИЯ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28" w:lineRule="auto"/>
        <w:ind w:right="-5" w:firstLine="28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6.1. Любые изменения настоящего договора, равно как и досрочное его расторжение, должны быть оформлены в письменном виде и подписаны Сторонами, либо осуществляются в порядке, предусмотренном законодательством Российской Федерации.</w:t>
      </w:r>
    </w:p>
    <w:p w:rsidR="00000000" w:rsidDel="00000000" w:rsidP="00000000" w:rsidRDefault="00000000" w:rsidRPr="00000000" w14:paraId="00000029">
      <w:pPr>
        <w:spacing w:after="0" w:line="228" w:lineRule="auto"/>
        <w:ind w:right="-5" w:firstLine="28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6.2. Каждая Сторона вправе в одностороннем внесудебном порядке отказаться от настоящего Договора при условии предварительного письменного уведомления другой Стороны за десять календарных дней до предполагаемого дня прекращения действия настоящего договора.</w:t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ind w:right="-5" w:firstLine="284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ind w:right="-5" w:firstLine="284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7. ПРОЧИЕ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ind w:right="-5" w:firstLine="28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7.1. Настоящий договор вступает в силу с момента его подписания Сторонами и заключен на неопределенный срок.</w:t>
      </w:r>
    </w:p>
    <w:p w:rsidR="00000000" w:rsidDel="00000000" w:rsidP="00000000" w:rsidRDefault="00000000" w:rsidRPr="00000000" w14:paraId="0000002D">
      <w:pPr>
        <w:spacing w:after="0" w:line="228" w:lineRule="auto"/>
        <w:ind w:right="-5" w:firstLine="28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7.2. В случае изменения у какой-либо из Сторон юридического адреса, названия, банковских реквизитов и прочего она обязана в течение пяти календарных дней письменно известить об этом другую Сторону.</w:t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ind w:right="-5" w:firstLine="28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0000" w:rsidDel="00000000" w:rsidP="00000000" w:rsidRDefault="00000000" w:rsidRPr="00000000" w14:paraId="0000002F">
      <w:pPr>
        <w:widowControl w:val="0"/>
        <w:spacing w:after="0" w:line="240" w:lineRule="auto"/>
        <w:ind w:right="-5" w:firstLine="284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line="240" w:lineRule="auto"/>
        <w:ind w:right="-5" w:firstLine="284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8. ЮРИДИЧЕСКИЕ АДРЕСА И БАНКОВСКИЕ РЕКВИЗИТЫ СТОРОН</w:t>
      </w:r>
    </w:p>
    <w:p w:rsidR="00000000" w:rsidDel="00000000" w:rsidP="00000000" w:rsidRDefault="00000000" w:rsidRPr="00000000" w14:paraId="00000031">
      <w:pPr>
        <w:widowControl w:val="0"/>
        <w:spacing w:after="0" w:line="240" w:lineRule="auto"/>
        <w:ind w:right="-5" w:firstLine="28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468.0" w:type="dxa"/>
        <w:tblLayout w:type="fixed"/>
        <w:tblLook w:val="0000"/>
      </w:tblPr>
      <w:tblGrid>
        <w:gridCol w:w="5040"/>
        <w:gridCol w:w="4860"/>
        <w:tblGridChange w:id="0">
          <w:tblGrid>
            <w:gridCol w:w="5040"/>
            <w:gridCol w:w="48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tabs>
                <w:tab w:val="left" w:pos="734"/>
              </w:tabs>
              <w:spacing w:after="0" w:lineRule="auto"/>
              <w:ind w:left="202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ПЕРЕВОЗЧИК:</w:t>
            </w:r>
          </w:p>
          <w:p w:rsidR="00000000" w:rsidDel="00000000" w:rsidP="00000000" w:rsidRDefault="00000000" w:rsidRPr="00000000" w14:paraId="00000033">
            <w:pPr>
              <w:tabs>
                <w:tab w:val="left" w:pos="734"/>
              </w:tabs>
              <w:spacing w:after="0" w:lineRule="auto"/>
              <w:ind w:left="20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ЗАКАЗЧИК: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tabs>
                <w:tab w:val="left" w:pos="734"/>
              </w:tabs>
              <w:spacing w:after="0" w:lineRule="auto"/>
              <w:ind w:left="20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ЗАО «Бриджтаун Фудс»</w:t>
            </w:r>
          </w:p>
          <w:p w:rsidR="00000000" w:rsidDel="00000000" w:rsidP="00000000" w:rsidRDefault="00000000" w:rsidRPr="00000000" w14:paraId="00000036">
            <w:pPr>
              <w:tabs>
                <w:tab w:val="left" w:pos="734"/>
              </w:tabs>
              <w:spacing w:after="0" w:lineRule="auto"/>
              <w:ind w:left="20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600026, г. Владимир, ул. Куйбышева, д. 3.</w:t>
            </w:r>
          </w:p>
          <w:p w:rsidR="00000000" w:rsidDel="00000000" w:rsidP="00000000" w:rsidRDefault="00000000" w:rsidRPr="00000000" w14:paraId="00000037">
            <w:pPr>
              <w:tabs>
                <w:tab w:val="left" w:pos="734"/>
              </w:tabs>
              <w:spacing w:after="0" w:lineRule="auto"/>
              <w:ind w:left="20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ОГРН 1027700553803</w:t>
            </w:r>
          </w:p>
          <w:p w:rsidR="00000000" w:rsidDel="00000000" w:rsidP="00000000" w:rsidRDefault="00000000" w:rsidRPr="00000000" w14:paraId="00000038">
            <w:pPr>
              <w:tabs>
                <w:tab w:val="left" w:pos="734"/>
              </w:tabs>
              <w:spacing w:after="0" w:lineRule="auto"/>
              <w:ind w:left="20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ИНН 7715290822 КПП 332801001</w:t>
            </w:r>
          </w:p>
          <w:p w:rsidR="00000000" w:rsidDel="00000000" w:rsidP="00000000" w:rsidRDefault="00000000" w:rsidRPr="00000000" w14:paraId="00000039">
            <w:pPr>
              <w:tabs>
                <w:tab w:val="left" w:pos="734"/>
              </w:tabs>
              <w:spacing w:after="0" w:lineRule="auto"/>
              <w:ind w:left="20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Банковские реквизиты:</w:t>
            </w:r>
          </w:p>
          <w:p w:rsidR="00000000" w:rsidDel="00000000" w:rsidP="00000000" w:rsidRDefault="00000000" w:rsidRPr="00000000" w14:paraId="0000003A">
            <w:pPr>
              <w:tabs>
                <w:tab w:val="left" w:pos="734"/>
              </w:tabs>
              <w:spacing w:after="0" w:lineRule="auto"/>
              <w:ind w:left="20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р/с 40702810000000039250</w:t>
            </w:r>
          </w:p>
          <w:p w:rsidR="00000000" w:rsidDel="00000000" w:rsidP="00000000" w:rsidRDefault="00000000" w:rsidRPr="00000000" w14:paraId="0000003B">
            <w:pPr>
              <w:tabs>
                <w:tab w:val="left" w:pos="734"/>
              </w:tabs>
              <w:spacing w:after="0" w:lineRule="auto"/>
              <w:ind w:left="20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Банк ГПБ (АО)</w:t>
            </w:r>
          </w:p>
          <w:p w:rsidR="00000000" w:rsidDel="00000000" w:rsidP="00000000" w:rsidRDefault="00000000" w:rsidRPr="00000000" w14:paraId="0000003C">
            <w:pPr>
              <w:tabs>
                <w:tab w:val="left" w:pos="734"/>
              </w:tabs>
              <w:spacing w:after="0" w:lineRule="auto"/>
              <w:ind w:left="20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к/с 30101810200000000823</w:t>
            </w:r>
          </w:p>
          <w:p w:rsidR="00000000" w:rsidDel="00000000" w:rsidP="00000000" w:rsidRDefault="00000000" w:rsidRPr="00000000" w14:paraId="0000003D">
            <w:pPr>
              <w:tabs>
                <w:tab w:val="left" w:pos="734"/>
              </w:tabs>
              <w:spacing w:after="0" w:lineRule="auto"/>
              <w:ind w:left="20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БИК 044525823</w:t>
              <w:tab/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Контрагент</w:t>
            </w:r>
          </w:p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Фактический адрес: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ФактическийАдресКонтрагента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Юридический адрес:</w:t>
            </w:r>
          </w:p>
          <w:p w:rsidR="00000000" w:rsidDel="00000000" w:rsidP="00000000" w:rsidRDefault="00000000" w:rsidRPr="00000000" w14:paraId="0000004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ИНН/КПП: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ИНН/КПП</w:t>
            </w:r>
          </w:p>
          <w:p w:rsidR="00000000" w:rsidDel="00000000" w:rsidP="00000000" w:rsidRDefault="00000000" w:rsidRPr="00000000" w14:paraId="0000004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ОРГН: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ОГРН, ОГРНИП, Рег. номер</w:t>
            </w:r>
          </w:p>
          <w:p w:rsidR="00000000" w:rsidDel="00000000" w:rsidP="00000000" w:rsidRDefault="00000000" w:rsidRPr="00000000" w14:paraId="0000004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Электронная почта</w:t>
            </w:r>
          </w:p>
          <w:p w:rsidR="00000000" w:rsidDel="00000000" w:rsidP="00000000" w:rsidRDefault="00000000" w:rsidRPr="00000000" w14:paraId="0000004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Домен: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Домен</w:t>
            </w:r>
          </w:p>
          <w:p w:rsidR="00000000" w:rsidDel="00000000" w:rsidP="00000000" w:rsidRDefault="00000000" w:rsidRPr="00000000" w14:paraId="0000004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Контр_ОсновнойБанков</w:t>
            </w:r>
          </w:p>
          <w:p w:rsidR="00000000" w:rsidDel="00000000" w:rsidP="00000000" w:rsidRDefault="00000000" w:rsidRPr="00000000" w14:paraId="00000046">
            <w:pPr>
              <w:tabs>
                <w:tab w:val="left" w:pos="978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tabs>
                <w:tab w:val="left" w:pos="734"/>
              </w:tabs>
              <w:spacing w:after="0" w:lineRule="auto"/>
              <w:ind w:left="20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tabs>
                <w:tab w:val="left" w:pos="734"/>
              </w:tabs>
              <w:spacing w:after="0" w:lineRule="auto"/>
              <w:ind w:left="20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Генеральный директор</w:t>
            </w:r>
          </w:p>
          <w:p w:rsidR="00000000" w:rsidDel="00000000" w:rsidP="00000000" w:rsidRDefault="00000000" w:rsidRPr="00000000" w14:paraId="00000049">
            <w:pPr>
              <w:tabs>
                <w:tab w:val="left" w:pos="734"/>
              </w:tabs>
              <w:spacing w:after="0" w:lineRule="auto"/>
              <w:ind w:left="20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tabs>
                <w:tab w:val="left" w:pos="734"/>
              </w:tabs>
              <w:spacing w:after="0" w:lineRule="auto"/>
              <w:ind w:left="20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_______________/ Касаткина М.В. /</w:t>
            </w:r>
          </w:p>
          <w:p w:rsidR="00000000" w:rsidDel="00000000" w:rsidP="00000000" w:rsidRDefault="00000000" w:rsidRPr="00000000" w14:paraId="0000004B">
            <w:pPr>
              <w:tabs>
                <w:tab w:val="left" w:pos="734"/>
              </w:tabs>
              <w:spacing w:after="0" w:lineRule="auto"/>
              <w:ind w:left="20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tabs>
                <w:tab w:val="left" w:pos="734"/>
              </w:tabs>
              <w:spacing w:after="0" w:lineRule="auto"/>
              <w:ind w:left="20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МП</w:t>
            </w:r>
          </w:p>
          <w:p w:rsidR="00000000" w:rsidDel="00000000" w:rsidP="00000000" w:rsidRDefault="00000000" w:rsidRPr="00000000" w14:paraId="0000004D">
            <w:pPr>
              <w:tabs>
                <w:tab w:val="left" w:pos="734"/>
              </w:tabs>
              <w:spacing w:after="0" w:lineRule="auto"/>
              <w:ind w:left="20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ind w:firstLine="284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ind w:firstLine="284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ind w:firstLine="284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Rule="auto"/>
              <w:ind w:firstLine="284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_____ _________/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В документах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/</w:t>
            </w:r>
          </w:p>
          <w:p w:rsidR="00000000" w:rsidDel="00000000" w:rsidP="00000000" w:rsidRDefault="00000000" w:rsidRPr="00000000" w14:paraId="00000052">
            <w:pPr>
              <w:spacing w:after="0" w:lineRule="auto"/>
              <w:ind w:firstLine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МП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widowControl w:val="0"/>
        <w:spacing w:after="0" w:line="240" w:lineRule="auto"/>
        <w:ind w:right="-5" w:firstLine="28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sectPr>
      <w:footerReference r:id="rId7" w:type="default"/>
      <w:pgSz w:h="16837" w:w="11905" w:orient="portrait"/>
      <w:pgMar w:bottom="851" w:top="851" w:left="851" w:right="848" w:header="720" w:footer="11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765" w:hanging="405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080" w:hanging="720"/>
      </w:pPr>
      <w:rPr/>
    </w:lvl>
    <w:lvl w:ilvl="4">
      <w:start w:val="1"/>
      <w:numFmt w:val="decimal"/>
      <w:lvlText w:val="%1.%2.%3.%4.%5."/>
      <w:lvlJc w:val="left"/>
      <w:pPr>
        <w:ind w:left="1080" w:hanging="720"/>
      </w:pPr>
      <w:rPr/>
    </w:lvl>
    <w:lvl w:ilvl="5">
      <w:start w:val="1"/>
      <w:numFmt w:val="decimal"/>
      <w:lvlText w:val="%1.%2.%3.%4.%5.%6."/>
      <w:lvlJc w:val="left"/>
      <w:pPr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080"/>
      </w:pPr>
      <w:rPr/>
    </w:lvl>
    <w:lvl w:ilvl="7">
      <w:start w:val="1"/>
      <w:numFmt w:val="decimal"/>
      <w:lvlText w:val="%1.%2.%3.%4.%5.%6.%7.%8."/>
      <w:lvlJc w:val="left"/>
      <w:pPr>
        <w:ind w:left="1440" w:hanging="1080"/>
      </w:pPr>
      <w:rPr/>
    </w:lvl>
    <w:lvl w:ilvl="8">
      <w:start w:val="1"/>
      <w:numFmt w:val="decimal"/>
      <w:lvlText w:val="%1.%2.%3.%4.%5.%6.%7.%8.%9."/>
      <w:lvlJc w:val="left"/>
      <w:pPr>
        <w:ind w:left="180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footer"/>
    <w:basedOn w:val="a"/>
    <w:link w:val="a4"/>
    <w:uiPriority w:val="99"/>
    <w:rsid w:val="00F30B7A"/>
    <w:pPr>
      <w:widowControl w:val="0"/>
      <w:tabs>
        <w:tab w:val="center" w:pos="4677"/>
        <w:tab w:val="right" w:pos="9355"/>
      </w:tabs>
      <w:suppressAutoHyphens w:val="1"/>
      <w:autoSpaceDN w:val="0"/>
      <w:spacing w:after="0" w:line="240" w:lineRule="auto"/>
      <w:textAlignment w:val="baseline"/>
    </w:pPr>
    <w:rPr>
      <w:rFonts w:ascii="Times New Roman" w:cs="Tahoma" w:eastAsia="Lucida Sans Unicode" w:hAnsi="Times New Roman"/>
      <w:color w:val="000000"/>
      <w:kern w:val="3"/>
      <w:sz w:val="24"/>
      <w:szCs w:val="24"/>
      <w:lang w:bidi="en-US" w:val="en-US"/>
    </w:rPr>
  </w:style>
  <w:style w:type="character" w:styleId="a4" w:customStyle="1">
    <w:name w:val="Нижний колонтитул Знак"/>
    <w:basedOn w:val="a0"/>
    <w:link w:val="a3"/>
    <w:uiPriority w:val="99"/>
    <w:rsid w:val="00F30B7A"/>
    <w:rPr>
      <w:rFonts w:ascii="Times New Roman" w:cs="Tahoma" w:eastAsia="Lucida Sans Unicode" w:hAnsi="Times New Roman"/>
      <w:color w:val="000000"/>
      <w:kern w:val="3"/>
      <w:sz w:val="24"/>
      <w:szCs w:val="24"/>
      <w:lang w:bidi="en-US" w:val="en-US"/>
    </w:rPr>
  </w:style>
  <w:style w:type="paragraph" w:styleId="a5">
    <w:name w:val="header"/>
    <w:basedOn w:val="a"/>
    <w:link w:val="a6"/>
    <w:uiPriority w:val="99"/>
    <w:unhideWhenUsed w:val="1"/>
    <w:rsid w:val="00F30B7A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F30B7A"/>
  </w:style>
  <w:style w:type="character" w:styleId="a7">
    <w:name w:val="annotation reference"/>
    <w:basedOn w:val="a0"/>
    <w:uiPriority w:val="99"/>
    <w:semiHidden w:val="1"/>
    <w:unhideWhenUsed w:val="1"/>
    <w:rsid w:val="009F16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 w:val="1"/>
    <w:unhideWhenUsed w:val="1"/>
    <w:rsid w:val="009F16CD"/>
    <w:pPr>
      <w:spacing w:line="240" w:lineRule="auto"/>
    </w:pPr>
    <w:rPr>
      <w:sz w:val="20"/>
      <w:szCs w:val="20"/>
    </w:rPr>
  </w:style>
  <w:style w:type="character" w:styleId="a9" w:customStyle="1">
    <w:name w:val="Текст примечания Знак"/>
    <w:basedOn w:val="a0"/>
    <w:link w:val="a8"/>
    <w:uiPriority w:val="99"/>
    <w:semiHidden w:val="1"/>
    <w:rsid w:val="009F16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 w:val="1"/>
    <w:unhideWhenUsed w:val="1"/>
    <w:rsid w:val="009F16CD"/>
    <w:rPr>
      <w:b w:val="1"/>
      <w:bCs w:val="1"/>
    </w:rPr>
  </w:style>
  <w:style w:type="character" w:styleId="ab" w:customStyle="1">
    <w:name w:val="Тема примечания Знак"/>
    <w:basedOn w:val="a9"/>
    <w:link w:val="aa"/>
    <w:uiPriority w:val="99"/>
    <w:semiHidden w:val="1"/>
    <w:rsid w:val="009F16CD"/>
    <w:rPr>
      <w:b w:val="1"/>
      <w:bCs w:val="1"/>
      <w:sz w:val="20"/>
      <w:szCs w:val="20"/>
    </w:rPr>
  </w:style>
  <w:style w:type="paragraph" w:styleId="ac">
    <w:name w:val="Balloon Text"/>
    <w:basedOn w:val="a"/>
    <w:link w:val="ad"/>
    <w:uiPriority w:val="99"/>
    <w:semiHidden w:val="1"/>
    <w:unhideWhenUsed w:val="1"/>
    <w:rsid w:val="009F16C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d" w:customStyle="1">
    <w:name w:val="Текст выноски Знак"/>
    <w:basedOn w:val="a0"/>
    <w:link w:val="ac"/>
    <w:uiPriority w:val="99"/>
    <w:semiHidden w:val="1"/>
    <w:rsid w:val="009F16CD"/>
    <w:rPr>
      <w:rFonts w:ascii="Tahoma" w:cs="Tahoma" w:hAnsi="Tahoma"/>
      <w:sz w:val="16"/>
      <w:szCs w:val="16"/>
    </w:rPr>
  </w:style>
  <w:style w:type="paragraph" w:styleId="ae">
    <w:name w:val="List Paragraph"/>
    <w:basedOn w:val="a"/>
    <w:uiPriority w:val="34"/>
    <w:qFormat w:val="1"/>
    <w:rsid w:val="005B640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vG5y+nW9vapvVtMOjyiMSlC/w==">AMUW2mUV9O1yZHK4rdeRt+fyR61f+/9Jl1dwW8UT+lG0/2SELrwTyppYg5MwTlEVq8/hD+/zy7Ift9aw2DUV3Mae6kS/xdmED4JM06y9dx+SK4ggbfXggZ9fHNkdDJokrBqbJE+43H/OnCtumdhOP6fIwPLLs0N+Y1njXnTtaaBLbiyR28Df9/1LVsJny1YpZdM/FoeGYIiU7TKlW8TIuQy+W+mgzvN93Q==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2022-03-10T09:25:00Z</dcterms:created>
  <dc:creator>Аникина Екатерина Александровна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